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65B" w:rsidRPr="007B08DC" w:rsidRDefault="0050565B" w:rsidP="007B08DC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bookmarkStart w:id="0" w:name="_GoBack"/>
      <w:r w:rsidRPr="007B08DC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50565B" w:rsidRPr="001F04D2" w:rsidRDefault="0050565B" w:rsidP="007B08DC">
      <w:pPr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B08DC">
        <w:rPr>
          <w:rFonts w:ascii="Times New Roman" w:hAnsi="Times New Roman" w:cs="Times New Roman"/>
          <w:b/>
          <w:sz w:val="28"/>
          <w:szCs w:val="28"/>
        </w:rPr>
        <w:t xml:space="preserve">"Развитие воображения </w:t>
      </w:r>
      <w:r w:rsidR="007B08DC" w:rsidRPr="007B08DC">
        <w:rPr>
          <w:rFonts w:ascii="Times New Roman" w:hAnsi="Times New Roman" w:cs="Times New Roman"/>
          <w:b/>
          <w:sz w:val="28"/>
          <w:szCs w:val="28"/>
        </w:rPr>
        <w:t>в игре</w:t>
      </w:r>
      <w:r w:rsidR="007B08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08DC">
        <w:rPr>
          <w:rFonts w:ascii="Times New Roman" w:hAnsi="Times New Roman" w:cs="Times New Roman"/>
          <w:b/>
          <w:sz w:val="28"/>
          <w:szCs w:val="28"/>
        </w:rPr>
        <w:t>у дете</w:t>
      </w:r>
      <w:r w:rsidR="007B08DC">
        <w:rPr>
          <w:rFonts w:ascii="Times New Roman" w:hAnsi="Times New Roman" w:cs="Times New Roman"/>
          <w:b/>
          <w:sz w:val="28"/>
          <w:szCs w:val="28"/>
        </w:rPr>
        <w:t>й младшего дошкольного возраста</w:t>
      </w:r>
      <w:r w:rsidRPr="007B08DC">
        <w:rPr>
          <w:rFonts w:ascii="Times New Roman" w:hAnsi="Times New Roman" w:cs="Times New Roman"/>
          <w:b/>
          <w:sz w:val="28"/>
          <w:szCs w:val="28"/>
        </w:rPr>
        <w:t>"</w:t>
      </w:r>
      <w:r w:rsidRPr="001F04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End w:id="0"/>
      <w:r w:rsidRPr="001F04D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</w:t>
      </w:r>
    </w:p>
    <w:p w:rsidR="0050565B" w:rsidRDefault="0050565B" w:rsidP="007B08D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0565B">
        <w:rPr>
          <w:rFonts w:ascii="Times New Roman" w:hAnsi="Times New Roman" w:cs="Times New Roman"/>
          <w:sz w:val="28"/>
          <w:szCs w:val="28"/>
        </w:rPr>
        <w:t xml:space="preserve">Воображение-это психологический познавательный процесс создания новых образов путем переработки материалов восприятия и представления, полученных в прошлом опыте. Наиболее успешно становление воображения происходит в игре.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124" w:rsidRDefault="0050565B" w:rsidP="007B08D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0565B">
        <w:rPr>
          <w:rFonts w:ascii="Times New Roman" w:hAnsi="Times New Roman" w:cs="Times New Roman"/>
          <w:sz w:val="28"/>
          <w:szCs w:val="28"/>
        </w:rPr>
        <w:t xml:space="preserve">Первый этап в развитии воображении у детей возникает к 2,5 годам. Уже в этом возрасте воображение разделяется на аффективное и познавательное.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5512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55124" w:rsidRDefault="0050565B" w:rsidP="007B08D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0565B">
        <w:rPr>
          <w:rFonts w:ascii="Times New Roman" w:hAnsi="Times New Roman" w:cs="Times New Roman"/>
          <w:sz w:val="28"/>
          <w:szCs w:val="28"/>
        </w:rPr>
        <w:t xml:space="preserve">Второй этап в развитии воображения у детей начинается в 4-5 лет. Идет активное усвоение норм, правил и образов поведения, что естественно укрепляет "Я" ребенка, делает его поведение более осознанным.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124" w:rsidRDefault="0050565B" w:rsidP="007B08D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0565B">
        <w:rPr>
          <w:rFonts w:ascii="Times New Roman" w:hAnsi="Times New Roman" w:cs="Times New Roman"/>
          <w:sz w:val="28"/>
          <w:szCs w:val="28"/>
        </w:rPr>
        <w:t xml:space="preserve">Третий период в развитии воображения у детей начинается в 6-7 лет. В этом возрасте ребенок осваивает образцы поведения. Наиболее успешно становление воображения происходит в игре. </w:t>
      </w:r>
    </w:p>
    <w:p w:rsidR="00055124" w:rsidRDefault="0050565B" w:rsidP="007B08D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0565B">
        <w:rPr>
          <w:rFonts w:ascii="Times New Roman" w:hAnsi="Times New Roman" w:cs="Times New Roman"/>
          <w:sz w:val="28"/>
          <w:szCs w:val="28"/>
        </w:rPr>
        <w:t xml:space="preserve">Игра очень тесно связана с развитием воображения. Воображение является исходным моментом любой игры, чтобы развивать игру надо развивать игру надо развивать воображение. Воображение считают главным итогом игры. </w:t>
      </w:r>
    </w:p>
    <w:p w:rsidR="00055124" w:rsidRDefault="0050565B" w:rsidP="007B08D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0565B">
        <w:rPr>
          <w:rFonts w:ascii="Times New Roman" w:hAnsi="Times New Roman" w:cs="Times New Roman"/>
          <w:sz w:val="28"/>
          <w:szCs w:val="28"/>
        </w:rPr>
        <w:t>Самый первый вид — игры-это режиссерская игра. Центральным моментом игры являются событийная сторона, ролевые отношения представлены слабо,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65B">
        <w:rPr>
          <w:rFonts w:ascii="Times New Roman" w:hAnsi="Times New Roman" w:cs="Times New Roman"/>
          <w:sz w:val="28"/>
          <w:szCs w:val="28"/>
        </w:rPr>
        <w:t>ребенок,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65B">
        <w:rPr>
          <w:rFonts w:ascii="Times New Roman" w:hAnsi="Times New Roman" w:cs="Times New Roman"/>
          <w:sz w:val="28"/>
          <w:szCs w:val="28"/>
        </w:rPr>
        <w:t>действуя с каким-то абстрактным предметом или мелкой игрушкой,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65B">
        <w:rPr>
          <w:rFonts w:ascii="Times New Roman" w:hAnsi="Times New Roman" w:cs="Times New Roman"/>
          <w:sz w:val="28"/>
          <w:szCs w:val="28"/>
        </w:rPr>
        <w:t xml:space="preserve">создает вокруг нее целостную игровую ситуацию. </w:t>
      </w:r>
    </w:p>
    <w:p w:rsidR="00055124" w:rsidRDefault="0050565B" w:rsidP="007B08D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0565B">
        <w:rPr>
          <w:rFonts w:ascii="Times New Roman" w:hAnsi="Times New Roman" w:cs="Times New Roman"/>
          <w:sz w:val="28"/>
          <w:szCs w:val="28"/>
        </w:rPr>
        <w:t>В образно-ролевой игре (4-5 лет) центральным моментом является исполнение какой-либо роли: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65B">
        <w:rPr>
          <w:rFonts w:ascii="Times New Roman" w:hAnsi="Times New Roman" w:cs="Times New Roman"/>
          <w:sz w:val="28"/>
          <w:szCs w:val="28"/>
        </w:rPr>
        <w:t>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65B">
        <w:rPr>
          <w:rFonts w:ascii="Times New Roman" w:hAnsi="Times New Roman" w:cs="Times New Roman"/>
          <w:sz w:val="28"/>
          <w:szCs w:val="28"/>
        </w:rPr>
        <w:t>животного,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65B">
        <w:rPr>
          <w:rFonts w:ascii="Times New Roman" w:hAnsi="Times New Roman" w:cs="Times New Roman"/>
          <w:sz w:val="28"/>
          <w:szCs w:val="28"/>
        </w:rPr>
        <w:t xml:space="preserve">даже изображение различных предметов. В образно-ролевой игре второй вид взаимоотношений-игры и воображения. В данном случае воображение является итогом игры. Пример: девочка Арина (4 года) представляла себя в игре в виде кошечки, она мяукала, и девочка Полина(4,5года) в игре ее хозяйка воображала, что кормит кошечку молочком из блюдца. </w:t>
      </w:r>
    </w:p>
    <w:p w:rsidR="00055124" w:rsidRDefault="0050565B" w:rsidP="007B08D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0565B">
        <w:rPr>
          <w:rFonts w:ascii="Times New Roman" w:hAnsi="Times New Roman" w:cs="Times New Roman"/>
          <w:sz w:val="28"/>
          <w:szCs w:val="28"/>
        </w:rPr>
        <w:t xml:space="preserve">Третий вид игры-сюжетно-ролевая игра. Здесь игра и есть воображение, беря на себя какую-то роль, широко использует предметы-заместители или даже воображаемые предметы, ребёнок здесь проявляет свое воображение. Во время сюжетно-ролевой игры "Семья «девочка Милена (3 года) выбрала себе роль мамы, а мальчик Петя (4 года) роль папы. Вместе они взяли куклу и представили, что это их дочка, они ходили с ней в магазин и в больницу, готовили покушать. </w:t>
      </w:r>
    </w:p>
    <w:p w:rsidR="00055124" w:rsidRDefault="0050565B" w:rsidP="007B08D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0565B">
        <w:rPr>
          <w:rFonts w:ascii="Times New Roman" w:hAnsi="Times New Roman" w:cs="Times New Roman"/>
          <w:sz w:val="28"/>
          <w:szCs w:val="28"/>
        </w:rPr>
        <w:t>Неоценима роль воображения в творчестве ребенка: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65B">
        <w:rPr>
          <w:rFonts w:ascii="Times New Roman" w:hAnsi="Times New Roman" w:cs="Times New Roman"/>
          <w:sz w:val="28"/>
          <w:szCs w:val="28"/>
        </w:rPr>
        <w:t>рисование,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65B">
        <w:rPr>
          <w:rFonts w:ascii="Times New Roman" w:hAnsi="Times New Roman" w:cs="Times New Roman"/>
          <w:sz w:val="28"/>
          <w:szCs w:val="28"/>
        </w:rPr>
        <w:t>лепке,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65B">
        <w:rPr>
          <w:rFonts w:ascii="Times New Roman" w:hAnsi="Times New Roman" w:cs="Times New Roman"/>
          <w:sz w:val="28"/>
          <w:szCs w:val="28"/>
        </w:rPr>
        <w:t>музыке. Неустанная работа воображения-это один из путей,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65B">
        <w:rPr>
          <w:rFonts w:ascii="Times New Roman" w:hAnsi="Times New Roman" w:cs="Times New Roman"/>
          <w:sz w:val="28"/>
          <w:szCs w:val="28"/>
        </w:rPr>
        <w:t>ведущих к познанию и освоению ребенком окружающего мира,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65B">
        <w:rPr>
          <w:rFonts w:ascii="Times New Roman" w:hAnsi="Times New Roman" w:cs="Times New Roman"/>
          <w:sz w:val="28"/>
          <w:szCs w:val="28"/>
        </w:rPr>
        <w:t>к поиску в нем собственного пути. Наиболее важным периодом развития воображения является именно дошкольный возраст. Проанализировав имеющиеся данные по этому вопросу, а также учитывая личный опыт, в этом аспекте,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65B">
        <w:rPr>
          <w:rFonts w:ascii="Times New Roman" w:hAnsi="Times New Roman" w:cs="Times New Roman"/>
          <w:sz w:val="28"/>
          <w:szCs w:val="28"/>
        </w:rPr>
        <w:t>я пришла к выводу,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65B">
        <w:rPr>
          <w:rFonts w:ascii="Times New Roman" w:hAnsi="Times New Roman" w:cs="Times New Roman"/>
          <w:sz w:val="28"/>
          <w:szCs w:val="28"/>
        </w:rPr>
        <w:t xml:space="preserve">что именно игровая деятельность выступает как эффективное средство развития воображения у младших дошкольников, а в формировании разносторонне развитой личности ребенка, игровой деятельности отводится важнейшее место. Примеры игр на развитие воображения: </w:t>
      </w:r>
    </w:p>
    <w:p w:rsidR="00055124" w:rsidRDefault="0050565B" w:rsidP="007B08D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0565B">
        <w:rPr>
          <w:rFonts w:ascii="Times New Roman" w:hAnsi="Times New Roman" w:cs="Times New Roman"/>
          <w:sz w:val="28"/>
          <w:szCs w:val="28"/>
        </w:rPr>
        <w:lastRenderedPageBreak/>
        <w:t>1."Незаконченный рисунок" Цель: развитие воображения и внимания у детей. Содержание игры: предложить ребятам подумать, на что похожа эта картинка, и дорисовать ее.</w:t>
      </w:r>
    </w:p>
    <w:p w:rsidR="00055124" w:rsidRDefault="0050565B" w:rsidP="007B08D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0565B">
        <w:rPr>
          <w:rFonts w:ascii="Times New Roman" w:hAnsi="Times New Roman" w:cs="Times New Roman"/>
          <w:sz w:val="28"/>
          <w:szCs w:val="28"/>
        </w:rPr>
        <w:t xml:space="preserve"> 2."Угадай кто я" Цель: развитие воображения и внимания у детей. Содержание </w:t>
      </w:r>
      <w:r w:rsidR="00055124" w:rsidRPr="0050565B">
        <w:rPr>
          <w:rFonts w:ascii="Times New Roman" w:hAnsi="Times New Roman" w:cs="Times New Roman"/>
          <w:sz w:val="28"/>
          <w:szCs w:val="28"/>
        </w:rPr>
        <w:t>игры: дети</w:t>
      </w:r>
      <w:r w:rsidRPr="0050565B">
        <w:rPr>
          <w:rFonts w:ascii="Times New Roman" w:hAnsi="Times New Roman" w:cs="Times New Roman"/>
          <w:sz w:val="28"/>
          <w:szCs w:val="28"/>
        </w:rPr>
        <w:t xml:space="preserve"> с помощью жестов или жестов изображает </w:t>
      </w:r>
      <w:r w:rsidR="00055124" w:rsidRPr="0050565B">
        <w:rPr>
          <w:rFonts w:ascii="Times New Roman" w:hAnsi="Times New Roman" w:cs="Times New Roman"/>
          <w:sz w:val="28"/>
          <w:szCs w:val="28"/>
        </w:rPr>
        <w:t>какой-либо</w:t>
      </w:r>
      <w:r w:rsidRPr="0050565B">
        <w:rPr>
          <w:rFonts w:ascii="Times New Roman" w:hAnsi="Times New Roman" w:cs="Times New Roman"/>
          <w:sz w:val="28"/>
          <w:szCs w:val="28"/>
        </w:rPr>
        <w:t xml:space="preserve"> предмет (</w:t>
      </w:r>
      <w:r w:rsidR="00055124" w:rsidRPr="0050565B">
        <w:rPr>
          <w:rFonts w:ascii="Times New Roman" w:hAnsi="Times New Roman" w:cs="Times New Roman"/>
          <w:sz w:val="28"/>
          <w:szCs w:val="28"/>
        </w:rPr>
        <w:t>паровоз, Чайник</w:t>
      </w:r>
      <w:r w:rsidRPr="0050565B">
        <w:rPr>
          <w:rFonts w:ascii="Times New Roman" w:hAnsi="Times New Roman" w:cs="Times New Roman"/>
          <w:sz w:val="28"/>
          <w:szCs w:val="28"/>
        </w:rPr>
        <w:t xml:space="preserve">) или животное. Задание: ребенку надо </w:t>
      </w:r>
      <w:r w:rsidR="00055124" w:rsidRPr="0050565B">
        <w:rPr>
          <w:rFonts w:ascii="Times New Roman" w:hAnsi="Times New Roman" w:cs="Times New Roman"/>
          <w:sz w:val="28"/>
          <w:szCs w:val="28"/>
        </w:rPr>
        <w:t>отгадать, что</w:t>
      </w:r>
      <w:r w:rsidRPr="0050565B">
        <w:rPr>
          <w:rFonts w:ascii="Times New Roman" w:hAnsi="Times New Roman" w:cs="Times New Roman"/>
          <w:sz w:val="28"/>
          <w:szCs w:val="28"/>
        </w:rPr>
        <w:t xml:space="preserve"> это за предмет или животное. </w:t>
      </w:r>
    </w:p>
    <w:p w:rsidR="00900FD7" w:rsidRPr="0050565B" w:rsidRDefault="0050565B" w:rsidP="007B08D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0565B">
        <w:rPr>
          <w:rFonts w:ascii="Times New Roman" w:hAnsi="Times New Roman" w:cs="Times New Roman"/>
          <w:sz w:val="28"/>
          <w:szCs w:val="28"/>
        </w:rPr>
        <w:t>3."Использование предметов" Цель игры: развитие воображения и внимания у детей. Содержание игры: ребёнок должен перечислить все возможные случаи употребления данного предмета. Варианты:</w:t>
      </w:r>
      <w:r w:rsidR="00055124">
        <w:rPr>
          <w:rFonts w:ascii="Times New Roman" w:hAnsi="Times New Roman" w:cs="Times New Roman"/>
          <w:sz w:val="28"/>
          <w:szCs w:val="28"/>
        </w:rPr>
        <w:t xml:space="preserve"> </w:t>
      </w:r>
      <w:r w:rsidRPr="0050565B">
        <w:rPr>
          <w:rFonts w:ascii="Times New Roman" w:hAnsi="Times New Roman" w:cs="Times New Roman"/>
          <w:sz w:val="28"/>
          <w:szCs w:val="28"/>
        </w:rPr>
        <w:t>карандаш,</w:t>
      </w:r>
      <w:r w:rsidR="00055124">
        <w:rPr>
          <w:rFonts w:ascii="Times New Roman" w:hAnsi="Times New Roman" w:cs="Times New Roman"/>
          <w:sz w:val="28"/>
          <w:szCs w:val="28"/>
        </w:rPr>
        <w:t xml:space="preserve"> </w:t>
      </w:r>
      <w:r w:rsidRPr="0050565B">
        <w:rPr>
          <w:rFonts w:ascii="Times New Roman" w:hAnsi="Times New Roman" w:cs="Times New Roman"/>
          <w:sz w:val="28"/>
          <w:szCs w:val="28"/>
        </w:rPr>
        <w:t>книга,</w:t>
      </w:r>
      <w:r w:rsidR="00055124">
        <w:rPr>
          <w:rFonts w:ascii="Times New Roman" w:hAnsi="Times New Roman" w:cs="Times New Roman"/>
          <w:sz w:val="28"/>
          <w:szCs w:val="28"/>
        </w:rPr>
        <w:t xml:space="preserve"> </w:t>
      </w:r>
      <w:r w:rsidRPr="0050565B">
        <w:rPr>
          <w:rFonts w:ascii="Times New Roman" w:hAnsi="Times New Roman" w:cs="Times New Roman"/>
          <w:sz w:val="28"/>
          <w:szCs w:val="28"/>
        </w:rPr>
        <w:t>бумага,</w:t>
      </w:r>
      <w:r w:rsidR="00055124">
        <w:rPr>
          <w:rFonts w:ascii="Times New Roman" w:hAnsi="Times New Roman" w:cs="Times New Roman"/>
          <w:sz w:val="28"/>
          <w:szCs w:val="28"/>
        </w:rPr>
        <w:t xml:space="preserve"> </w:t>
      </w:r>
      <w:r w:rsidRPr="0050565B">
        <w:rPr>
          <w:rFonts w:ascii="Times New Roman" w:hAnsi="Times New Roman" w:cs="Times New Roman"/>
          <w:sz w:val="28"/>
          <w:szCs w:val="28"/>
        </w:rPr>
        <w:t>лопата,</w:t>
      </w:r>
      <w:r w:rsidR="00055124">
        <w:rPr>
          <w:rFonts w:ascii="Times New Roman" w:hAnsi="Times New Roman" w:cs="Times New Roman"/>
          <w:sz w:val="28"/>
          <w:szCs w:val="28"/>
        </w:rPr>
        <w:t xml:space="preserve"> </w:t>
      </w:r>
      <w:r w:rsidRPr="0050565B">
        <w:rPr>
          <w:rFonts w:ascii="Times New Roman" w:hAnsi="Times New Roman" w:cs="Times New Roman"/>
          <w:sz w:val="28"/>
          <w:szCs w:val="28"/>
        </w:rPr>
        <w:t>молоток,</w:t>
      </w:r>
      <w:r w:rsidR="00055124">
        <w:rPr>
          <w:rFonts w:ascii="Times New Roman" w:hAnsi="Times New Roman" w:cs="Times New Roman"/>
          <w:sz w:val="28"/>
          <w:szCs w:val="28"/>
        </w:rPr>
        <w:t xml:space="preserve"> </w:t>
      </w:r>
      <w:r w:rsidRPr="0050565B">
        <w:rPr>
          <w:rFonts w:ascii="Times New Roman" w:hAnsi="Times New Roman" w:cs="Times New Roman"/>
          <w:sz w:val="28"/>
          <w:szCs w:val="28"/>
        </w:rPr>
        <w:t>чайник</w:t>
      </w:r>
      <w:r w:rsidR="00055124">
        <w:rPr>
          <w:rFonts w:ascii="Times New Roman" w:hAnsi="Times New Roman" w:cs="Times New Roman"/>
          <w:sz w:val="28"/>
          <w:szCs w:val="28"/>
        </w:rPr>
        <w:t>.</w:t>
      </w:r>
    </w:p>
    <w:sectPr w:rsidR="00900FD7" w:rsidRPr="0050565B" w:rsidSect="007B08D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5B"/>
    <w:rsid w:val="00055124"/>
    <w:rsid w:val="001F04D2"/>
    <w:rsid w:val="0050565B"/>
    <w:rsid w:val="007B08DC"/>
    <w:rsid w:val="0090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2024-10-21T16:51:00Z</dcterms:created>
  <dcterms:modified xsi:type="dcterms:W3CDTF">2024-10-29T03:19:00Z</dcterms:modified>
</cp:coreProperties>
</file>